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C8" w:rsidRPr="00394C30" w:rsidRDefault="00C87BC8" w:rsidP="00394C30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48"/>
          <w:szCs w:val="48"/>
          <w:lang w:eastAsia="sv-SE"/>
        </w:rPr>
      </w:pPr>
      <w:r w:rsidRPr="00AD1BA4">
        <w:rPr>
          <w:rFonts w:ascii="Arial" w:eastAsia="Times New Roman" w:hAnsi="Arial" w:cs="Arial"/>
          <w:b/>
          <w:bCs/>
          <w:kern w:val="32"/>
          <w:sz w:val="48"/>
          <w:szCs w:val="48"/>
          <w:lang w:eastAsia="sv-SE"/>
        </w:rPr>
        <w:t xml:space="preserve">Vårbruksinfo </w:t>
      </w:r>
      <w:r>
        <w:rPr>
          <w:rFonts w:ascii="Arial" w:eastAsia="Times New Roman" w:hAnsi="Arial" w:cs="Arial"/>
          <w:b/>
          <w:bCs/>
          <w:kern w:val="32"/>
          <w:sz w:val="48"/>
          <w:szCs w:val="48"/>
          <w:lang w:eastAsia="sv-SE"/>
        </w:rPr>
        <w:t>2</w:t>
      </w:r>
      <w:r w:rsidRPr="00AD1BA4">
        <w:rPr>
          <w:rFonts w:ascii="Arial" w:eastAsia="Times New Roman" w:hAnsi="Arial" w:cs="Arial"/>
          <w:b/>
          <w:bCs/>
          <w:kern w:val="32"/>
          <w:sz w:val="48"/>
          <w:szCs w:val="48"/>
          <w:lang w:eastAsia="sv-SE"/>
        </w:rPr>
        <w:t>/201</w:t>
      </w:r>
      <w:r>
        <w:rPr>
          <w:rFonts w:ascii="Arial" w:eastAsia="Times New Roman" w:hAnsi="Arial" w:cs="Arial"/>
          <w:b/>
          <w:bCs/>
          <w:kern w:val="32"/>
          <w:sz w:val="48"/>
          <w:szCs w:val="48"/>
          <w:lang w:eastAsia="sv-SE"/>
        </w:rPr>
        <w:t>8</w:t>
      </w:r>
    </w:p>
    <w:p w:rsidR="00C87BC8" w:rsidRDefault="00C87BC8" w:rsidP="00C87BC8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sv-SE"/>
        </w:rPr>
        <w:t>Grönyteskötsel</w:t>
      </w:r>
    </w:p>
    <w:p w:rsidR="00C87BC8" w:rsidRDefault="00C87BC8" w:rsidP="00C87BC8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 w:rsidRPr="00C87BC8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Sedan 1 juli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i år har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Centric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övertagit grönyteskötseln efter PEAB. Avtalet täcker inte lika mycket som avtalet med PEAB men till ett avsevärt lägre pris. </w:t>
      </w:r>
    </w:p>
    <w:p w:rsidR="00394C30" w:rsidRPr="00394C30" w:rsidRDefault="00394C30" w:rsidP="00394C30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sv-SE"/>
        </w:rPr>
      </w:pPr>
      <w:r w:rsidRPr="00394C3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Höjd på buskage på våra gemensamma grönytor</w:t>
      </w:r>
      <w:r w:rsidRPr="00394C30">
        <w:rPr>
          <w:rFonts w:ascii="Times New Roman" w:eastAsia="Times New Roman" w:hAnsi="Times New Roman" w:cs="Times New Roman"/>
          <w:bCs/>
          <w:sz w:val="26"/>
          <w:szCs w:val="26"/>
          <w:lang w:eastAsia="sv-SE"/>
        </w:rPr>
        <w:t xml:space="preserve"> </w:t>
      </w:r>
    </w:p>
    <w:p w:rsidR="00394C30" w:rsidRPr="00394C30" w:rsidRDefault="00394C30" w:rsidP="00394C30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 w:rsidRPr="00394C30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För att förbättra trafiksäkerheten i området så kommer styrelsen att verka för att efterleva kommunens lagar och riktlinjer gällande höjd på buskage i anslutning till gathörn. Buskage får inte vara högre än 80 cm inom 10 meter från ett gathörn. Läs mer på kommunens hemsida: </w:t>
      </w:r>
      <w:hyperlink r:id="rId4" w:history="1">
        <w:r w:rsidRPr="00394C30">
          <w:rPr>
            <w:rStyle w:val="Hyperlnk"/>
            <w:rFonts w:ascii="Times New Roman" w:eastAsia="Times New Roman" w:hAnsi="Times New Roman" w:cs="Times New Roman"/>
            <w:bCs/>
            <w:sz w:val="24"/>
            <w:szCs w:val="24"/>
            <w:lang w:eastAsia="sv-SE"/>
          </w:rPr>
          <w:t>https://www.linkoping.se/stadsplanering-och-trafik/-trafikregler-och-sakerhet/-trafiksakerhet/-klipp-hacken/</w:t>
        </w:r>
      </w:hyperlink>
    </w:p>
    <w:p w:rsidR="00394C30" w:rsidRPr="00394C30" w:rsidRDefault="00394C30" w:rsidP="00394C30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sv-SE"/>
        </w:rPr>
      </w:pPr>
      <w:r w:rsidRPr="00394C3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Sänk farten!</w:t>
      </w:r>
    </w:p>
    <w:p w:rsidR="00394C30" w:rsidRPr="00C87BC8" w:rsidRDefault="00394C30" w:rsidP="00C87BC8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 w:rsidRPr="00394C30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Det är många som kör alldeles för fort på våra gator. Tänk på våra barn och husdjur och sänk farten.</w:t>
      </w:r>
    </w:p>
    <w:p w:rsidR="00C87BC8" w:rsidRDefault="00C87BC8" w:rsidP="00C87BC8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r w:rsidRPr="00AD1BA4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Arbetsdag</w:t>
      </w:r>
    </w:p>
    <w:p w:rsidR="00C87BC8" w:rsidRPr="00AD1BA4" w:rsidRDefault="00C87BC8" w:rsidP="00C87BC8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Trots att lite mer arbetsuppgifter överförs till medlemmarna så gjordes en så god insats i våras att ingen arbetsdag behövs i höst.</w:t>
      </w:r>
      <w:r w:rsidRPr="00AD1BA4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 </w:t>
      </w:r>
    </w:p>
    <w:p w:rsidR="00C87BC8" w:rsidRPr="00AD1BA4" w:rsidRDefault="00C87BC8" w:rsidP="00C87BC8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r w:rsidRPr="00AD1BA4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Container </w:t>
      </w:r>
      <w:r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3-15 </w:t>
      </w:r>
      <w:r w:rsidRPr="00AD1BA4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 oktober</w:t>
      </w:r>
      <w:bookmarkStart w:id="0" w:name="_GoBack"/>
      <w:bookmarkEnd w:id="0"/>
    </w:p>
    <w:p w:rsidR="00C87BC8" w:rsidRDefault="00C87BC8" w:rsidP="00C87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Container kommer att ställas ut mellan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3:e och 15:e oktober </w:t>
      </w: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som vanligt på vändplanen mellan Vårbruksgatan 44 och 85. Enbart komposterbart trädgårdsavfall får slängas, för annat avfall och plastpåsar får vi betala straffavgift. Tänk på att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hugga ner grova grenar</w:t>
      </w: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packa riset efter hand.</w:t>
      </w:r>
    </w:p>
    <w:p w:rsidR="00C87BC8" w:rsidRPr="00AD1BA4" w:rsidRDefault="00C87BC8" w:rsidP="00C87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Använd våra containrar! IK </w:t>
      </w:r>
      <w:proofErr w:type="spellStart"/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>Östria</w:t>
      </w:r>
      <w:proofErr w:type="spellEnd"/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klagar på att</w:t>
      </w: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trädgårdsavfall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slängs</w:t>
      </w: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vid elljusspåret.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Ett bra alternativ om man inte vill anlägga egen kompost är att beställa en soptunna för trädgårdsavfall från tekniska verken eller köra sitt avfall själv till</w:t>
      </w: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återvinningsstationerna. </w:t>
      </w:r>
    </w:p>
    <w:p w:rsidR="00C87BC8" w:rsidRPr="00AD1BA4" w:rsidRDefault="00C87BC8" w:rsidP="00C87BC8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r w:rsidRPr="00AD1BA4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Avgift och e-postlista</w:t>
      </w:r>
    </w:p>
    <w:p w:rsidR="00C87BC8" w:rsidRPr="00AD1BA4" w:rsidRDefault="00C87BC8" w:rsidP="00C87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En påminnelse om att betala avgiften för hösten: 1750 kr senast </w:t>
      </w:r>
      <w:r w:rsidR="003C575D">
        <w:rPr>
          <w:rFonts w:ascii="Times New Roman" w:eastAsia="Times New Roman" w:hAnsi="Times New Roman" w:cs="Times New Roman"/>
          <w:sz w:val="24"/>
          <w:szCs w:val="24"/>
          <w:lang w:eastAsia="sv-SE"/>
        </w:rPr>
        <w:t>28</w:t>
      </w: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september. </w:t>
      </w:r>
    </w:p>
    <w:p w:rsidR="00C87BC8" w:rsidRDefault="00C87BC8" w:rsidP="00C87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Fakturanummer för i höst har meddelats via e-post till er som anmält e-postadress. </w:t>
      </w:r>
    </w:p>
    <w:p w:rsidR="00C87BC8" w:rsidRPr="00AD1BA4" w:rsidRDefault="00C87BC8" w:rsidP="00C87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Vi sparar papper och tid om alla som någorlunda regelbundet läser sin e-post anmäler denna </w:t>
      </w: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eller ändrad e-postadress till </w:t>
      </w:r>
      <w:hyperlink r:id="rId5" w:history="1">
        <w:r w:rsidRPr="00AD1BA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sv-SE"/>
          </w:rPr>
          <w:t>mikpetersson@gmail.com</w:t>
        </w:r>
      </w:hyperlink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så att vi håller vår e-postlista aktuell. </w:t>
      </w:r>
    </w:p>
    <w:p w:rsidR="00C87BC8" w:rsidRPr="00AD1BA4" w:rsidRDefault="00C87BC8" w:rsidP="00C87BC8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p w:rsidR="00C87BC8" w:rsidRPr="00AD1BA4" w:rsidRDefault="00C87BC8" w:rsidP="00C87BC8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r w:rsidRPr="00AD1BA4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Gårdsansvariga </w:t>
      </w:r>
    </w:p>
    <w:p w:rsidR="00C87BC8" w:rsidRPr="00AD1BA4" w:rsidRDefault="00C87BC8" w:rsidP="00C87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Är för Ö:a gården Jenny Segertoft (V20), för </w:t>
      </w:r>
      <w:proofErr w:type="spellStart"/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>Vä:a</w:t>
      </w:r>
      <w:proofErr w:type="spellEnd"/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gården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Sonia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Sangari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(V6</w:t>
      </w: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2) och för </w:t>
      </w:r>
      <w:proofErr w:type="spellStart"/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>Sö:a</w:t>
      </w:r>
      <w:proofErr w:type="spellEnd"/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gården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Patrik Svensson</w:t>
      </w: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(V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65</w:t>
      </w: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Problem med kabel-TV anmäls även i år till </w:t>
      </w: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Bengt Gustafsson (V74) </w:t>
      </w:r>
      <w:hyperlink r:id="rId6" w:history="1">
        <w:r w:rsidRPr="00AD1BA4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sv-SE"/>
          </w:rPr>
          <w:t>bengt.gustafsson@beamways.com</w:t>
        </w:r>
      </w:hyperlink>
    </w:p>
    <w:p w:rsidR="00C87BC8" w:rsidRPr="00AD1BA4" w:rsidRDefault="00C87BC8" w:rsidP="00C87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87BC8" w:rsidRPr="00AD1BA4" w:rsidRDefault="00C87BC8" w:rsidP="00C87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 styrelsen   </w:t>
      </w:r>
    </w:p>
    <w:p w:rsidR="00C87BC8" w:rsidRPr="00394C30" w:rsidRDefault="00C87BC8" w:rsidP="00C87BC8">
      <w:pPr>
        <w:spacing w:after="0" w:line="240" w:lineRule="auto"/>
        <w:rPr>
          <w:rFonts w:ascii="Brush Script MT" w:eastAsia="Times New Roman" w:hAnsi="Brush Script MT" w:cs="Times New Roman"/>
          <w:sz w:val="24"/>
          <w:szCs w:val="24"/>
          <w:lang w:eastAsia="sv-SE"/>
        </w:rPr>
      </w:pPr>
      <w:r w:rsidRPr="00394C30">
        <w:rPr>
          <w:rFonts w:ascii="Brush Script MT" w:eastAsia="Times New Roman" w:hAnsi="Brush Script MT" w:cs="Times New Roman"/>
          <w:sz w:val="32"/>
          <w:szCs w:val="32"/>
          <w:lang w:eastAsia="sv-SE"/>
        </w:rPr>
        <w:t>Eva Lund</w:t>
      </w:r>
      <w:r w:rsidRPr="00394C30">
        <w:rPr>
          <w:rFonts w:ascii="Brush Script MT" w:eastAsia="Times New Roman" w:hAnsi="Brush Script MT" w:cs="Times New Roman"/>
          <w:sz w:val="24"/>
          <w:szCs w:val="24"/>
          <w:lang w:eastAsia="sv-SE"/>
        </w:rPr>
        <w:t xml:space="preserve"> </w:t>
      </w:r>
    </w:p>
    <w:p w:rsidR="00C87BC8" w:rsidRPr="00AD1BA4" w:rsidRDefault="00C87BC8" w:rsidP="00C87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>ordförande</w:t>
      </w:r>
    </w:p>
    <w:p w:rsidR="002B6A26" w:rsidRDefault="002B6A26"/>
    <w:sectPr w:rsidR="002B6A26" w:rsidSect="00394C3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C8"/>
    <w:rsid w:val="002B6A26"/>
    <w:rsid w:val="00394C30"/>
    <w:rsid w:val="003C575D"/>
    <w:rsid w:val="00C8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7F8A"/>
  <w15:chartTrackingRefBased/>
  <w15:docId w15:val="{A6D6C89E-8F5E-47C2-9858-48719A25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BC8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87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gt.gustafsson@beamways.com" TargetMode="External"/><Relationship Id="rId5" Type="http://schemas.openxmlformats.org/officeDocument/2006/relationships/hyperlink" Target="mailto:mikpetersson@gmail.com" TargetMode="External"/><Relationship Id="rId4" Type="http://schemas.openxmlformats.org/officeDocument/2006/relationships/hyperlink" Target="https://www.linkoping.se/stadsplanering-och-trafik/-trafikregler-och-sakerhet/-trafiksakerhet/-klipp-hack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371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Lund</dc:creator>
  <cp:keywords/>
  <dc:description/>
  <cp:lastModifiedBy>Eva Lund</cp:lastModifiedBy>
  <cp:revision>3</cp:revision>
  <dcterms:created xsi:type="dcterms:W3CDTF">2018-09-24T14:07:00Z</dcterms:created>
  <dcterms:modified xsi:type="dcterms:W3CDTF">2018-09-25T12:28:00Z</dcterms:modified>
</cp:coreProperties>
</file>